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C8" w:rsidRDefault="000F6FC8" w:rsidP="00402500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</w:rPr>
        <w:drawing>
          <wp:inline distT="0" distB="0" distL="0" distR="0">
            <wp:extent cx="6225730" cy="9316528"/>
            <wp:effectExtent l="19050" t="0" r="3620" b="0"/>
            <wp:docPr id="1" name="Рисунок 1" descr="C:\Users\User-PC\Рабочий стол\Заведующий Монгуш М.Ч\Скан_2022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PC\Рабочий стол\Заведующий Монгуш М.Ч\Скан_202201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915" cy="9325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B2A" w:rsidRDefault="005E5B2A" w:rsidP="005E5B2A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lastRenderedPageBreak/>
        <w:t>Муниципальное бюджетное дошкольное образовательное учреждение детский сад «Светлячок»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города </w:t>
      </w:r>
      <w:r w:rsidRPr="0040250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Ак-Довурак</w:t>
      </w:r>
    </w:p>
    <w:p w:rsidR="005E5B2A" w:rsidRPr="00402500" w:rsidRDefault="005E5B2A" w:rsidP="005E5B2A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5E5B2A" w:rsidRPr="00FB45B7" w:rsidRDefault="005E5B2A" w:rsidP="005E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B7">
        <w:rPr>
          <w:rFonts w:ascii="Times New Roman" w:eastAsia="Times New Roman" w:hAnsi="Times New Roman" w:cs="Times New Roman"/>
          <w:sz w:val="24"/>
          <w:szCs w:val="24"/>
        </w:rPr>
        <w:t>«Согласовано»                                                                                 «Утверждено»</w:t>
      </w:r>
    </w:p>
    <w:p w:rsidR="005E5B2A" w:rsidRDefault="005E5B2A" w:rsidP="005E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B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профсоюзного комитета     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Заведующий МБДОУ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«Светлячок»</w:t>
      </w:r>
    </w:p>
    <w:p w:rsidR="005E5B2A" w:rsidRPr="00FB45B7" w:rsidRDefault="005E5B2A" w:rsidP="005E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«Светлячок»                                            </w:t>
      </w:r>
      <w:r w:rsidRPr="00FB45B7">
        <w:rPr>
          <w:rFonts w:ascii="Times New Roman" w:eastAsia="Times New Roman" w:hAnsi="Times New Roman" w:cs="Times New Roman"/>
          <w:sz w:val="24"/>
          <w:szCs w:val="24"/>
        </w:rPr>
        <w:t>Приказ  от «___»_________20__г. №___</w:t>
      </w:r>
    </w:p>
    <w:p w:rsidR="005E5B2A" w:rsidRDefault="005E5B2A" w:rsidP="005E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B7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Кара-Монгуш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У.Б.                                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М.Ч.</w:t>
      </w:r>
    </w:p>
    <w:p w:rsidR="005E5B2A" w:rsidRPr="00FB45B7" w:rsidRDefault="005E5B2A" w:rsidP="005E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B2A" w:rsidRPr="00FB45B7" w:rsidRDefault="005E5B2A" w:rsidP="005E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B2A" w:rsidRPr="00FB45B7" w:rsidRDefault="005E5B2A" w:rsidP="005E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45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B2A" w:rsidRPr="00FB45B7" w:rsidRDefault="005E5B2A" w:rsidP="005E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45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B2A" w:rsidRPr="00402500" w:rsidRDefault="005E5B2A" w:rsidP="005E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5E5B2A" w:rsidRPr="00402500" w:rsidRDefault="005E5B2A" w:rsidP="005E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b/>
          <w:sz w:val="28"/>
          <w:szCs w:val="28"/>
        </w:rPr>
        <w:t>«О противодействии коррупции»</w:t>
      </w:r>
    </w:p>
    <w:p w:rsidR="005E5B2A" w:rsidRDefault="005E5B2A" w:rsidP="005E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детский сад «Светлячок города Ак-Довурак </w:t>
      </w:r>
    </w:p>
    <w:p w:rsidR="005E5B2A" w:rsidRPr="00402500" w:rsidRDefault="005E5B2A" w:rsidP="005E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B2A" w:rsidRPr="00402500" w:rsidRDefault="005E5B2A" w:rsidP="005E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5E5B2A" w:rsidRPr="00402500" w:rsidRDefault="005E5B2A" w:rsidP="005E5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1.1.     Данное Положение «О противодействии коррупции» (далее - Положение) разработано на основе Федерального закона Российской Федерации от 25 декабря 2008 г. №273-ФЭ «О противодействии коррупции»,</w:t>
      </w:r>
    </w:p>
    <w:p w:rsidR="005E5B2A" w:rsidRPr="00402500" w:rsidRDefault="005E5B2A" w:rsidP="005E5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 xml:space="preserve">1.2.     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Муниципальном бюджетном дошкольном образовательном учреждении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«Светлячок»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Ак-Довурак</w:t>
      </w:r>
      <w:r w:rsidRPr="00402500">
        <w:rPr>
          <w:rFonts w:ascii="Times New Roman" w:eastAsia="Times New Roman" w:hAnsi="Times New Roman" w:cs="Times New Roman"/>
          <w:sz w:val="28"/>
          <w:szCs w:val="28"/>
        </w:rPr>
        <w:t>  (далее - ДОУ).</w:t>
      </w:r>
    </w:p>
    <w:p w:rsidR="005E5B2A" w:rsidRPr="00402500" w:rsidRDefault="005E5B2A" w:rsidP="005E5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1.3.     Для целей настоящего Положения используются следующие основные понятия:</w:t>
      </w:r>
    </w:p>
    <w:p w:rsidR="005E5B2A" w:rsidRPr="00402500" w:rsidRDefault="005E5B2A" w:rsidP="005E5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1.3.1. коррупция:</w:t>
      </w:r>
    </w:p>
    <w:p w:rsidR="005E5B2A" w:rsidRPr="00402500" w:rsidRDefault="005E5B2A" w:rsidP="005E5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2500">
        <w:rPr>
          <w:rFonts w:ascii="Times New Roman" w:eastAsia="Times New Roman" w:hAnsi="Times New Roman" w:cs="Times New Roman"/>
          <w:sz w:val="28"/>
          <w:szCs w:val="28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5E5B2A" w:rsidRPr="00402500" w:rsidRDefault="005E5B2A" w:rsidP="005E5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б)  совершение деяний, указанных в подпункте «а» настоящего пункта, от имени или в интересах юридического лица;</w:t>
      </w:r>
    </w:p>
    <w:p w:rsidR="005E5B2A" w:rsidRPr="00402500" w:rsidRDefault="005E5B2A" w:rsidP="005E5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1.3.2. противодействие коррупции - деятельность членов рабочей группы по противодействию коррупции и физических лиц в пределах их полномочий:</w:t>
      </w:r>
    </w:p>
    <w:p w:rsidR="005E5B2A" w:rsidRPr="00402500" w:rsidRDefault="005E5B2A" w:rsidP="005E5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а)  по предупреждению коррупции, в том числе по выявлению и последующему устранению причин коррупции (профилактика коррупции);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lastRenderedPageBreak/>
        <w:t>б)  по выявлению, предупреждению, пресечению, раскрытию и расследованию коррупционных правонарушений (борьба с коррупцией);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1.4.     Основные принципы противодействия коррупции: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  признание, обеспечение и защита основных прав и свобод человека и гражданина;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   законность;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   публичность и открытость деятельности органов управления и самоуправления;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   неотвратимость ответственности за совершение коррупционных правонарушений;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   комплексное использование организационных, информационно-пропагандистских и других мер;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  приоритетное применение мер по предупреждению коррупции.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2.    </w:t>
      </w:r>
      <w:r w:rsidRPr="00402500">
        <w:rPr>
          <w:rFonts w:ascii="Times New Roman" w:eastAsia="Times New Roman" w:hAnsi="Times New Roman" w:cs="Times New Roman"/>
          <w:b/>
          <w:sz w:val="28"/>
          <w:szCs w:val="28"/>
        </w:rPr>
        <w:t>Основные меры по профилактике коррупции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            Профилактика коррупции осуществляется путем применения следующих основных мер: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2.1. формирование в коллективе педагогических и непедагогических работников ДОУ нетерпимости к коррупционному поведению;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2.2. формирование у родителей (законных представителей) воспитанников нетерпимости к коррупционному поведению;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2.3. проведение мониторинга всех локальных актов, издаваемых администрацией ДОУ на предмет соответствия действующему законодательству;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2.4. проведение мероприятий по разъяснению работникам ДОУ и родителям (законным представителям) воспитанников законодательства в сфере противодействия коррупции.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02500">
        <w:rPr>
          <w:rFonts w:ascii="Times New Roman" w:eastAsia="Times New Roman" w:hAnsi="Times New Roman" w:cs="Times New Roman"/>
          <w:b/>
          <w:sz w:val="28"/>
          <w:szCs w:val="28"/>
        </w:rPr>
        <w:t>. Основные направления по повышению эффективности противодействия коррупции.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3.3. совершенствование системы и структуры органов самоуправления;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 xml:space="preserve">3.4. создание </w:t>
      </w:r>
      <w:proofErr w:type="gramStart"/>
      <w:r w:rsidRPr="00402500">
        <w:rPr>
          <w:rFonts w:ascii="Times New Roman" w:eastAsia="Times New Roman" w:hAnsi="Times New Roman" w:cs="Times New Roman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402500">
        <w:rPr>
          <w:rFonts w:ascii="Times New Roman" w:eastAsia="Times New Roman" w:hAnsi="Times New Roman" w:cs="Times New Roman"/>
          <w:sz w:val="28"/>
          <w:szCs w:val="28"/>
        </w:rPr>
        <w:t xml:space="preserve"> и самоуправления;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3.5.обеспечение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2500">
        <w:rPr>
          <w:rFonts w:ascii="Times New Roman" w:eastAsia="Times New Roman" w:hAnsi="Times New Roman" w:cs="Times New Roman"/>
          <w:sz w:val="28"/>
          <w:szCs w:val="28"/>
        </w:rPr>
        <w:lastRenderedPageBreak/>
        <w:t>3.6. конкретизация полномочий педагогических, непедагогических и руководящих работников ДОУ, которые должны быть отражены в должностные инструкциях.</w:t>
      </w:r>
      <w:proofErr w:type="gramEnd"/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3.7. уведомление в письменной форме работниками ДОУ администрации и Рабочей группы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3.8. создание условий для уведомления родителями (</w:t>
      </w:r>
      <w:proofErr w:type="gramStart"/>
      <w:r w:rsidRPr="00402500">
        <w:rPr>
          <w:rFonts w:ascii="Times New Roman" w:eastAsia="Times New Roman" w:hAnsi="Times New Roman" w:cs="Times New Roman"/>
          <w:sz w:val="28"/>
          <w:szCs w:val="28"/>
        </w:rPr>
        <w:t>законным</w:t>
      </w:r>
      <w:proofErr w:type="gramEnd"/>
      <w:r w:rsidRPr="00402500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представителями) воспитанников администрации ДОУ обо всех случаях вымогания у них взяток работниками ДОУ.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02500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Организационные основы противодействия коррупции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4.1. Общее руководство мероприятиями, направленными на противодействие коррупции, осуществляют: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       Рабочая группа по противодействию коррупции;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4.2. Рабочая группа по противодействию коррупции создается в начале каждого года; в состав рабочей группы по противодействию коррупции обязательно входят: председатель ППО, представители педагогических и непедагогических работников ДОУ, член родительского комитета.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4.3.Выборы членов Рабочей группы по противодействию коррупции проводятся на Общем собрании работников ДОУ и заседании общего родительского комитета ДОУ, утверждается приказом заведующего ДОУ.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4.4.Члены Рабочей группы избирают председателя и секретаря.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4.5. Полномочия членов Рабочей группы по противодействию коррупции;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4.5.1. Председатель Рабочей группы по противодействию коррупции;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по вопросам, относящимся к компетенции Рабочей группы, в остановленном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информирует заведующего ДОУ о результатах работы Рабочей группы;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40250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02500">
        <w:rPr>
          <w:rFonts w:ascii="Times New Roman" w:eastAsia="Times New Roman" w:hAnsi="Times New Roman" w:cs="Times New Roman"/>
          <w:sz w:val="28"/>
          <w:szCs w:val="28"/>
        </w:rPr>
        <w:t xml:space="preserve"> их выполнением;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  подписывает протокол заседания Рабочей группы.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4.5.2.  Секретарь Рабочей группы: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lastRenderedPageBreak/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ведет протокол заседания Рабочей группы.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4.5.3.   Члены Рабочей группы по противодействию коррупции: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  вносят председателю Рабочей группы предложения по формированию повестки дня заседаний Рабочей группы;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вносят предложения по формированию плана работы;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 xml:space="preserve">- в пределах своей компетенции, принимают участие в работе Рабочей </w:t>
      </w:r>
      <w:proofErr w:type="spellStart"/>
      <w:proofErr w:type="gramStart"/>
      <w:r w:rsidRPr="00402500">
        <w:rPr>
          <w:rFonts w:ascii="Times New Roman" w:eastAsia="Times New Roman" w:hAnsi="Times New Roman" w:cs="Times New Roman"/>
          <w:sz w:val="28"/>
          <w:szCs w:val="28"/>
        </w:rPr>
        <w:t>группы</w:t>
      </w:r>
      <w:proofErr w:type="gramEnd"/>
      <w:r w:rsidRPr="00402500">
        <w:rPr>
          <w:rFonts w:ascii="Times New Roman" w:eastAsia="Times New Roman" w:hAnsi="Times New Roman" w:cs="Times New Roman"/>
          <w:sz w:val="28"/>
          <w:szCs w:val="28"/>
        </w:rPr>
        <w:t>^</w:t>
      </w:r>
      <w:proofErr w:type="spellEnd"/>
      <w:r w:rsidRPr="00402500">
        <w:rPr>
          <w:rFonts w:ascii="Times New Roman" w:eastAsia="Times New Roman" w:hAnsi="Times New Roman" w:cs="Times New Roman"/>
          <w:sz w:val="28"/>
          <w:szCs w:val="28"/>
        </w:rPr>
        <w:t xml:space="preserve"> а также осуществляют подготовку материалов по вопросам заседаний Рабочей группы;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  участвуют в реализации принятых Рабочей группой решений и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полномочий,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4.6. 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Заседания могут быть как открытыми, так и закрытыми.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4.7. 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общественности,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4.8.  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4.9. Члены Рабочей группы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 в порядке, предусмотренном федеральным законодательством об информации, информатизации и защите информации.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4.10. Рабочая группа по противодействию коррупции: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lastRenderedPageBreak/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 контролирует деятельность администрации ДОУ в области противодействия коррупции;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осуществляет противодействие коррупции в пределах своих полномочий: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реализует меры, направленные на профилактику коррупции;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вырабатывает механизмы защиты от проникновения коррупции в ДОУ;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антикоррупционную пропаганду и воспитание всех участников </w:t>
      </w:r>
      <w:proofErr w:type="spellStart"/>
      <w:r w:rsidRPr="00402500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402500">
        <w:rPr>
          <w:rFonts w:ascii="Times New Roman" w:eastAsia="Times New Roman" w:hAnsi="Times New Roman" w:cs="Times New Roman"/>
          <w:sz w:val="28"/>
          <w:szCs w:val="28"/>
        </w:rPr>
        <w:t xml:space="preserve"> - образовательного процесса;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Pr="00402500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40250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ДОУ;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выявляет причины коррупции, разрабатывает и направляет заведующему ДОУ рекомендации по устранению причин коррупции: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  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  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  информирует о результатах работы заведующего ДОУ.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4.12. Рабочая группа: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разрабатывают проекты локальных актов по вопросам противодействия коррупции;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осуществляют противодействие коррупции в пределах своих полномочий: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 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-  осуществляет антикоррупционную пропаганду и воспитание всех участников воспитательно-образовательного процесса,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402500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физических и юридических лиц за коррупционные</w:t>
      </w:r>
      <w:r w:rsidRPr="0040250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02500">
        <w:rPr>
          <w:rFonts w:ascii="Times New Roman" w:eastAsia="Times New Roman" w:hAnsi="Times New Roman" w:cs="Times New Roman"/>
          <w:b/>
          <w:sz w:val="28"/>
          <w:szCs w:val="28"/>
        </w:rPr>
        <w:t>правонарушения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lastRenderedPageBreak/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5.2.   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5.3.   В случае если от имени или в интересах юридического лица осуществляются организация, подготовка и совершение коррупционных правонарушений или правонарушений, создающих условия для совершения коррупционных правонарушении к юридическому лицу могут быть применены меры ответственности в соответствии с законодательством Российской Федерации.</w:t>
      </w:r>
    </w:p>
    <w:p w:rsidR="00FB45B7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5.4.   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 ответственности за данное коррупционное правонарушение юридическое лицо.</w:t>
      </w:r>
    </w:p>
    <w:p w:rsidR="00402500" w:rsidRDefault="00402500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2500" w:rsidRDefault="00402500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2500" w:rsidRPr="00402500" w:rsidRDefault="00402500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 xml:space="preserve">  Принято на Общем собрании работников МБДОУ </w:t>
      </w:r>
      <w:r w:rsidR="00402500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«Светлячок» </w:t>
      </w:r>
      <w:proofErr w:type="gramStart"/>
      <w:r w:rsidR="0040250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402500">
        <w:rPr>
          <w:rFonts w:ascii="Times New Roman" w:eastAsia="Times New Roman" w:hAnsi="Times New Roman" w:cs="Times New Roman"/>
          <w:sz w:val="28"/>
          <w:szCs w:val="28"/>
        </w:rPr>
        <w:t>. Ак-Довурак</w:t>
      </w:r>
    </w:p>
    <w:p w:rsidR="00FB45B7" w:rsidRPr="00402500" w:rsidRDefault="00FB45B7" w:rsidP="00872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Протокол № ___ от «___»__________20__ г.</w:t>
      </w:r>
    </w:p>
    <w:p w:rsidR="00FB45B7" w:rsidRPr="00402500" w:rsidRDefault="00FB45B7" w:rsidP="008721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0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152B3" w:rsidRPr="00402500" w:rsidRDefault="004152B3" w:rsidP="008721C0">
      <w:pPr>
        <w:rPr>
          <w:rFonts w:ascii="Times New Roman" w:hAnsi="Times New Roman" w:cs="Times New Roman"/>
          <w:sz w:val="28"/>
          <w:szCs w:val="28"/>
        </w:rPr>
      </w:pPr>
    </w:p>
    <w:sectPr w:rsidR="004152B3" w:rsidRPr="00402500" w:rsidSect="00C2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FB45B7"/>
    <w:rsid w:val="0003683E"/>
    <w:rsid w:val="000A1120"/>
    <w:rsid w:val="000E4DAE"/>
    <w:rsid w:val="000F6FC8"/>
    <w:rsid w:val="00402500"/>
    <w:rsid w:val="004152B3"/>
    <w:rsid w:val="005E5B2A"/>
    <w:rsid w:val="00776A2C"/>
    <w:rsid w:val="008721C0"/>
    <w:rsid w:val="008D50BC"/>
    <w:rsid w:val="00C21B80"/>
    <w:rsid w:val="00FB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80"/>
  </w:style>
  <w:style w:type="paragraph" w:styleId="1">
    <w:name w:val="heading 1"/>
    <w:basedOn w:val="a"/>
    <w:link w:val="10"/>
    <w:uiPriority w:val="9"/>
    <w:qFormat/>
    <w:rsid w:val="00FB4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5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B45B7"/>
  </w:style>
  <w:style w:type="character" w:customStyle="1" w:styleId="4timesnewroman205pt0pt">
    <w:name w:val="4timesnewroman205pt0pt"/>
    <w:basedOn w:val="a0"/>
    <w:rsid w:val="00FB45B7"/>
  </w:style>
  <w:style w:type="character" w:customStyle="1" w:styleId="40">
    <w:name w:val="40"/>
    <w:basedOn w:val="a0"/>
    <w:rsid w:val="00FB45B7"/>
  </w:style>
  <w:style w:type="character" w:customStyle="1" w:styleId="4195pt0pt">
    <w:name w:val="4195pt0pt"/>
    <w:basedOn w:val="a0"/>
    <w:rsid w:val="00FB45B7"/>
  </w:style>
  <w:style w:type="character" w:customStyle="1" w:styleId="3">
    <w:name w:val="3"/>
    <w:basedOn w:val="a0"/>
    <w:rsid w:val="00FB45B7"/>
  </w:style>
  <w:style w:type="character" w:customStyle="1" w:styleId="a00">
    <w:name w:val="a0"/>
    <w:basedOn w:val="a0"/>
    <w:rsid w:val="00FB45B7"/>
  </w:style>
  <w:style w:type="character" w:customStyle="1" w:styleId="a10">
    <w:name w:val="a1"/>
    <w:basedOn w:val="a0"/>
    <w:rsid w:val="00FB45B7"/>
  </w:style>
  <w:style w:type="character" w:customStyle="1" w:styleId="175pt0pt">
    <w:name w:val="175pt0pt"/>
    <w:basedOn w:val="a0"/>
    <w:rsid w:val="00FB45B7"/>
  </w:style>
  <w:style w:type="character" w:styleId="a3">
    <w:name w:val="Strong"/>
    <w:basedOn w:val="a0"/>
    <w:uiPriority w:val="22"/>
    <w:qFormat/>
    <w:rsid w:val="00FB45B7"/>
    <w:rPr>
      <w:b/>
      <w:bCs/>
    </w:rPr>
  </w:style>
  <w:style w:type="character" w:customStyle="1" w:styleId="41">
    <w:name w:val="41"/>
    <w:basedOn w:val="a0"/>
    <w:rsid w:val="00FB45B7"/>
  </w:style>
  <w:style w:type="paragraph" w:styleId="a4">
    <w:name w:val="Balloon Text"/>
    <w:basedOn w:val="a"/>
    <w:link w:val="a5"/>
    <w:uiPriority w:val="99"/>
    <w:semiHidden/>
    <w:unhideWhenUsed/>
    <w:rsid w:val="000F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8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</dc:creator>
  <cp:lastModifiedBy>User-PC</cp:lastModifiedBy>
  <cp:revision>4</cp:revision>
  <cp:lastPrinted>2022-01-18T03:00:00Z</cp:lastPrinted>
  <dcterms:created xsi:type="dcterms:W3CDTF">2022-01-19T04:21:00Z</dcterms:created>
  <dcterms:modified xsi:type="dcterms:W3CDTF">2023-03-17T07:20:00Z</dcterms:modified>
</cp:coreProperties>
</file>